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39B7E" w14:textId="77777777" w:rsidR="00E50988" w:rsidRDefault="00E50988" w:rsidP="00F2657E">
      <w:pPr>
        <w:snapToGrid w:val="0"/>
        <w:ind w:firstLine="420"/>
        <w:jc w:val="center"/>
        <w:rPr>
          <w:rFonts w:eastAsia="等线"/>
          <w:color w:val="000000"/>
        </w:rPr>
      </w:pPr>
    </w:p>
    <w:p w14:paraId="79935D2F" w14:textId="77777777" w:rsidR="00F745CA" w:rsidRDefault="00F745CA" w:rsidP="00F2657E">
      <w:pPr>
        <w:snapToGrid w:val="0"/>
        <w:ind w:firstLine="420"/>
        <w:jc w:val="center"/>
        <w:rPr>
          <w:rFonts w:eastAsia="等线"/>
          <w:color w:val="000000"/>
        </w:rPr>
      </w:pPr>
    </w:p>
    <w:p w14:paraId="616EA0DA" w14:textId="2170A5BF" w:rsidR="00F2657E" w:rsidRPr="00B11D55" w:rsidRDefault="00F2657E" w:rsidP="00F2657E">
      <w:pPr>
        <w:snapToGrid w:val="0"/>
        <w:ind w:firstLine="420"/>
        <w:jc w:val="center"/>
        <w:rPr>
          <w:rFonts w:eastAsia="等线"/>
          <w:color w:val="000000"/>
        </w:rPr>
      </w:pPr>
      <w:r w:rsidRPr="00303930">
        <w:rPr>
          <w:rFonts w:eastAsia="等线"/>
          <w:noProof/>
          <w:color w:val="000000"/>
        </w:rPr>
        <w:drawing>
          <wp:inline distT="0" distB="0" distL="0" distR="0" wp14:anchorId="40F92462" wp14:editId="5549296D">
            <wp:extent cx="2504440" cy="3248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DC0FB" w14:textId="77777777" w:rsidR="00F2657E" w:rsidRPr="00B11D55" w:rsidRDefault="00F2657E" w:rsidP="00F2657E">
      <w:pPr>
        <w:snapToGrid w:val="0"/>
        <w:ind w:firstLine="422"/>
        <w:rPr>
          <w:color w:val="000000"/>
        </w:rPr>
      </w:pPr>
      <w:r w:rsidRPr="00CA0A2A">
        <w:rPr>
          <w:b/>
          <w:bCs/>
          <w:color w:val="000000"/>
        </w:rPr>
        <w:t xml:space="preserve">Supplementary </w:t>
      </w:r>
      <w:r w:rsidRPr="00B11D55">
        <w:rPr>
          <w:b/>
          <w:bCs/>
          <w:color w:val="000000"/>
        </w:rPr>
        <w:t>Fig. 1.</w:t>
      </w:r>
      <w:r w:rsidRPr="00B11D55">
        <w:rPr>
          <w:color w:val="000000"/>
        </w:rPr>
        <w:t xml:space="preserve"> Effect of CFTR expression on the total myosin light chain (t-MLC) in BASMCs. BASMCs were treated with Ad-</w:t>
      </w:r>
      <w:proofErr w:type="spellStart"/>
      <w:r w:rsidRPr="00B11D55">
        <w:rPr>
          <w:i/>
          <w:iCs/>
          <w:color w:val="000000"/>
        </w:rPr>
        <w:t>Cftr</w:t>
      </w:r>
      <w:proofErr w:type="spellEnd"/>
      <w:r w:rsidRPr="00B11D55">
        <w:rPr>
          <w:color w:val="000000"/>
        </w:rPr>
        <w:t xml:space="preserve"> or </w:t>
      </w:r>
      <w:r w:rsidRPr="00B11D55">
        <w:rPr>
          <w:rFonts w:hint="eastAsia"/>
          <w:color w:val="000000"/>
        </w:rPr>
        <w:t>Ad</w:t>
      </w:r>
      <w:r w:rsidRPr="00B11D55">
        <w:rPr>
          <w:color w:val="000000"/>
        </w:rPr>
        <w:t>-</w:t>
      </w:r>
      <w:proofErr w:type="spellStart"/>
      <w:r w:rsidRPr="00B11D55">
        <w:rPr>
          <w:i/>
          <w:iCs/>
          <w:color w:val="000000"/>
        </w:rPr>
        <w:t>Cftr</w:t>
      </w:r>
      <w:proofErr w:type="spellEnd"/>
      <w:r w:rsidRPr="00B11D55">
        <w:rPr>
          <w:color w:val="000000"/>
        </w:rPr>
        <w:t>-shRNA for 6h followed by cultivation with DMEM/F12 medium containing 10% FBS for another 48</w:t>
      </w:r>
      <w:r>
        <w:rPr>
          <w:color w:val="000000"/>
        </w:rPr>
        <w:t xml:space="preserve"> </w:t>
      </w:r>
      <w:r w:rsidRPr="00B11D55">
        <w:rPr>
          <w:color w:val="000000"/>
        </w:rPr>
        <w:t>h. Ad-</w:t>
      </w:r>
      <w:r w:rsidRPr="00B11D55">
        <w:rPr>
          <w:i/>
          <w:iCs/>
          <w:color w:val="000000"/>
        </w:rPr>
        <w:t>lacZ</w:t>
      </w:r>
      <w:r w:rsidRPr="00B11D55">
        <w:rPr>
          <w:color w:val="000000"/>
        </w:rPr>
        <w:t xml:space="preserve"> and Ad-</w:t>
      </w:r>
      <w:proofErr w:type="spellStart"/>
      <w:r w:rsidRPr="00B11D55">
        <w:rPr>
          <w:color w:val="000000"/>
        </w:rPr>
        <w:t>Scr</w:t>
      </w:r>
      <w:proofErr w:type="spellEnd"/>
      <w:r w:rsidRPr="00B11D55">
        <w:rPr>
          <w:color w:val="000000"/>
        </w:rPr>
        <w:t xml:space="preserve"> were used as negative control, </w:t>
      </w:r>
      <w:r w:rsidRPr="00B11D55">
        <w:rPr>
          <w:rFonts w:hint="eastAsia"/>
          <w:color w:val="000000"/>
        </w:rPr>
        <w:t>re</w:t>
      </w:r>
      <w:r w:rsidRPr="00B11D55">
        <w:rPr>
          <w:color w:val="000000"/>
        </w:rPr>
        <w:t>s</w:t>
      </w:r>
      <w:r w:rsidRPr="00B11D55">
        <w:rPr>
          <w:rFonts w:hint="eastAsia"/>
          <w:color w:val="000000"/>
        </w:rPr>
        <w:t>p</w:t>
      </w:r>
      <w:r w:rsidRPr="00B11D55">
        <w:rPr>
          <w:color w:val="000000"/>
        </w:rPr>
        <w:t>e</w:t>
      </w:r>
      <w:r w:rsidRPr="00B11D55">
        <w:rPr>
          <w:rFonts w:hint="eastAsia"/>
          <w:color w:val="000000"/>
        </w:rPr>
        <w:t>ctively</w:t>
      </w:r>
      <w:r w:rsidRPr="00B11D55">
        <w:rPr>
          <w:color w:val="000000"/>
        </w:rPr>
        <w:t>. t-MLC in cell lysates were detected by western blot, no significant difference was observed (n = 6)</w:t>
      </w:r>
      <w:r w:rsidRPr="00B11D55">
        <w:rPr>
          <w:rFonts w:hint="eastAsia"/>
          <w:color w:val="000000"/>
        </w:rPr>
        <w:t>.</w:t>
      </w:r>
      <w:r w:rsidRPr="00B11D55">
        <w:rPr>
          <w:color w:val="000000"/>
        </w:rPr>
        <w:t xml:space="preserve"> </w:t>
      </w:r>
    </w:p>
    <w:p w14:paraId="4C814BB4" w14:textId="7C08DC65" w:rsidR="00F2657E" w:rsidRPr="00B11D55" w:rsidRDefault="00F2657E" w:rsidP="00F2657E">
      <w:pPr>
        <w:snapToGrid w:val="0"/>
        <w:ind w:firstLine="420"/>
        <w:jc w:val="center"/>
        <w:rPr>
          <w:color w:val="000000"/>
        </w:rPr>
      </w:pPr>
      <w:r w:rsidRPr="00303930">
        <w:rPr>
          <w:noProof/>
          <w:color w:val="000000"/>
        </w:rPr>
        <w:drawing>
          <wp:inline distT="0" distB="0" distL="0" distR="0" wp14:anchorId="30F5AD07" wp14:editId="617FB9D4">
            <wp:extent cx="3316605" cy="326199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326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20F3C" w14:textId="77777777" w:rsidR="00F2657E" w:rsidRPr="00B11D55" w:rsidRDefault="00F2657E" w:rsidP="00F2657E">
      <w:pPr>
        <w:snapToGrid w:val="0"/>
        <w:ind w:firstLine="422"/>
        <w:rPr>
          <w:color w:val="000000"/>
        </w:rPr>
      </w:pPr>
      <w:r w:rsidRPr="00CA0A2A">
        <w:rPr>
          <w:b/>
          <w:bCs/>
          <w:color w:val="000000"/>
        </w:rPr>
        <w:t xml:space="preserve">Supplementary </w:t>
      </w:r>
      <w:r w:rsidRPr="00B11D55">
        <w:rPr>
          <w:b/>
          <w:bCs/>
          <w:color w:val="000000"/>
        </w:rPr>
        <w:t>Fig. 2</w:t>
      </w:r>
      <w:r w:rsidRPr="00B11D55">
        <w:rPr>
          <w:rFonts w:hint="eastAsia"/>
          <w:b/>
          <w:bCs/>
          <w:color w:val="000000"/>
        </w:rPr>
        <w:t>.</w:t>
      </w:r>
      <w:r w:rsidRPr="00B11D55">
        <w:rPr>
          <w:color w:val="000000"/>
        </w:rPr>
        <w:t xml:space="preserve"> Effect of CFTR expression/activity</w:t>
      </w:r>
      <w:r w:rsidRPr="00B11D55">
        <w:rPr>
          <w:rFonts w:hint="eastAsia"/>
          <w:color w:val="000000"/>
        </w:rPr>
        <w:t xml:space="preserve"> </w:t>
      </w:r>
      <w:r w:rsidRPr="00B11D55">
        <w:rPr>
          <w:color w:val="000000"/>
        </w:rPr>
        <w:t>on the total MYPT1 (t-MYPT1) in BASMCs. BASMCs were treated with Ad-</w:t>
      </w:r>
      <w:proofErr w:type="spellStart"/>
      <w:r w:rsidRPr="00B11D55">
        <w:rPr>
          <w:i/>
          <w:iCs/>
          <w:color w:val="000000"/>
        </w:rPr>
        <w:t>Cftr</w:t>
      </w:r>
      <w:proofErr w:type="spellEnd"/>
      <w:r w:rsidRPr="00B11D55">
        <w:rPr>
          <w:color w:val="000000"/>
        </w:rPr>
        <w:t>, Ad-</w:t>
      </w:r>
      <w:proofErr w:type="spellStart"/>
      <w:r w:rsidRPr="00B11D55">
        <w:rPr>
          <w:i/>
          <w:iCs/>
          <w:color w:val="000000"/>
        </w:rPr>
        <w:t>Cftr</w:t>
      </w:r>
      <w:proofErr w:type="spellEnd"/>
      <w:r w:rsidRPr="00B11D55">
        <w:rPr>
          <w:color w:val="000000"/>
        </w:rPr>
        <w:t xml:space="preserve">-shRNA, </w:t>
      </w:r>
      <w:proofErr w:type="gramStart"/>
      <w:r w:rsidRPr="00B11D55">
        <w:rPr>
          <w:color w:val="000000"/>
        </w:rPr>
        <w:t>CFTR(</w:t>
      </w:r>
      <w:proofErr w:type="spellStart"/>
      <w:proofErr w:type="gramEnd"/>
      <w:r w:rsidRPr="00B11D55">
        <w:rPr>
          <w:color w:val="000000"/>
        </w:rPr>
        <w:t>inh</w:t>
      </w:r>
      <w:proofErr w:type="spellEnd"/>
      <w:r w:rsidRPr="00B11D55">
        <w:rPr>
          <w:color w:val="000000"/>
        </w:rPr>
        <w:t xml:space="preserve">)-172 (5 </w:t>
      </w:r>
      <w:proofErr w:type="spellStart"/>
      <w:r w:rsidRPr="00B11D55">
        <w:rPr>
          <w:color w:val="000000"/>
        </w:rPr>
        <w:t>μM</w:t>
      </w:r>
      <w:proofErr w:type="spellEnd"/>
      <w:r w:rsidRPr="00B11D55">
        <w:rPr>
          <w:color w:val="000000"/>
        </w:rPr>
        <w:t xml:space="preserve">, 48 h) or the negative control vectors or solvent. Cell lysates were collected and total MYPT1 expression were detected </w:t>
      </w:r>
      <w:r w:rsidRPr="00B11D55">
        <w:rPr>
          <w:rFonts w:hint="eastAsia"/>
          <w:color w:val="000000"/>
        </w:rPr>
        <w:t>using</w:t>
      </w:r>
      <w:r w:rsidRPr="00B11D55">
        <w:rPr>
          <w:color w:val="000000"/>
        </w:rPr>
        <w:t xml:space="preserve"> western blot, β-actin was used as loading control, no significant difference was observed (n = 6).</w:t>
      </w:r>
    </w:p>
    <w:p w14:paraId="5C4F3847" w14:textId="77777777" w:rsidR="00F2657E" w:rsidRPr="00CA0A2A" w:rsidRDefault="00F2657E" w:rsidP="00F2657E">
      <w:pPr>
        <w:ind w:firstLineChars="0" w:firstLine="0"/>
      </w:pPr>
    </w:p>
    <w:p w14:paraId="32770253" w14:textId="77777777" w:rsidR="00DC7115" w:rsidRPr="00F2657E" w:rsidRDefault="00DC7115" w:rsidP="00CA0A2A">
      <w:pPr>
        <w:ind w:firstLineChars="0" w:firstLine="0"/>
      </w:pPr>
    </w:p>
    <w:sectPr w:rsidR="00DC7115" w:rsidRPr="00F2657E" w:rsidSect="006F67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2" w:h="15842" w:code="1"/>
      <w:pgMar w:top="851" w:right="1134" w:bottom="851" w:left="1134" w:header="283" w:footer="1134" w:gutter="0"/>
      <w:cols w:space="720"/>
      <w:titlePg/>
      <w:rtlGutter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19001" w14:textId="77777777" w:rsidR="001A6B2A" w:rsidRDefault="001A6B2A">
      <w:pPr>
        <w:ind w:firstLine="420"/>
      </w:pPr>
      <w:r>
        <w:separator/>
      </w:r>
    </w:p>
  </w:endnote>
  <w:endnote w:type="continuationSeparator" w:id="0">
    <w:p w14:paraId="37EEE357" w14:textId="77777777" w:rsidR="001A6B2A" w:rsidRDefault="001A6B2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Calibri"/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6EC4B" w14:textId="77777777" w:rsidR="00FC596E" w:rsidRDefault="00CA0A2A">
    <w:pPr>
      <w:pStyle w:val="Footer"/>
      <w:framePr w:wrap="around" w:vAnchor="text" w:hAnchor="margin" w:xAlign="center" w:y="1"/>
      <w:ind w:firstLine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A3A693" w14:textId="77777777" w:rsidR="00FC596E" w:rsidRDefault="00F745CA">
    <w:pPr>
      <w:pStyle w:val="Footer"/>
      <w:ind w:firstLine="360"/>
    </w:pPr>
  </w:p>
  <w:p w14:paraId="473A517C" w14:textId="77777777" w:rsidR="00FC596E" w:rsidRDefault="00F745CA">
    <w:pPr>
      <w:ind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EAE3" w14:textId="77777777" w:rsidR="00FC596E" w:rsidRPr="00B11D55" w:rsidRDefault="00F745CA" w:rsidP="00EC1E92">
    <w:pPr>
      <w:ind w:firstLineChars="0" w:firstLine="0"/>
      <w:rPr>
        <w:rFonts w:eastAsia="等线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7482A" w14:textId="77777777" w:rsidR="00EC1E92" w:rsidRDefault="00F745CA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D16ED" w14:textId="77777777" w:rsidR="001A6B2A" w:rsidRDefault="001A6B2A">
      <w:pPr>
        <w:ind w:firstLine="420"/>
      </w:pPr>
      <w:r>
        <w:separator/>
      </w:r>
    </w:p>
  </w:footnote>
  <w:footnote w:type="continuationSeparator" w:id="0">
    <w:p w14:paraId="0DF9C448" w14:textId="77777777" w:rsidR="001A6B2A" w:rsidRDefault="001A6B2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61BBC" w14:textId="77777777" w:rsidR="00EC1E92" w:rsidRDefault="00F745C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C27D1" w14:textId="77777777" w:rsidR="00EC1E92" w:rsidRDefault="00F745CA" w:rsidP="00EC1E92"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B7832" w14:textId="1A3A11DA" w:rsidR="00EC1E92" w:rsidRDefault="00CA0A2A" w:rsidP="00EC1E92">
    <w:pPr>
      <w:pStyle w:val="Header"/>
      <w:pBdr>
        <w:bottom w:val="none" w:sz="0" w:space="0" w:color="auto"/>
      </w:pBdr>
      <w:ind w:firstLine="36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D2EFBFE" wp14:editId="0316BC15">
          <wp:simplePos x="0" y="0"/>
          <wp:positionH relativeFrom="margin">
            <wp:posOffset>2540</wp:posOffset>
          </wp:positionH>
          <wp:positionV relativeFrom="paragraph">
            <wp:posOffset>131445</wp:posOffset>
          </wp:positionV>
          <wp:extent cx="2289810" cy="226695"/>
          <wp:effectExtent l="0" t="0" r="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9810" cy="226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F05A43E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AD2"/>
    <w:rsid w:val="001A6B2A"/>
    <w:rsid w:val="001E219A"/>
    <w:rsid w:val="009A469F"/>
    <w:rsid w:val="00A02AD2"/>
    <w:rsid w:val="00A24FDA"/>
    <w:rsid w:val="00CA0A2A"/>
    <w:rsid w:val="00CF27FF"/>
    <w:rsid w:val="00D956EF"/>
    <w:rsid w:val="00DC7115"/>
    <w:rsid w:val="00E50988"/>
    <w:rsid w:val="00F2657E"/>
    <w:rsid w:val="00F7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40150"/>
  <w15:chartTrackingRefBased/>
  <w15:docId w15:val="{2F2E9003-F4B1-4C69-A24A-32C0A4B23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57E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D956EF"/>
    <w:pPr>
      <w:autoSpaceDE w:val="0"/>
      <w:autoSpaceDN w:val="0"/>
      <w:adjustRightInd w:val="0"/>
      <w:spacing w:beforeLines="100" w:before="312" w:afterLines="100" w:after="312"/>
      <w:ind w:firstLineChars="0" w:firstLine="0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D956EF"/>
    <w:pPr>
      <w:keepNext/>
      <w:keepLines/>
      <w:spacing w:beforeLines="50" w:before="156" w:afterLines="50" w:after="156"/>
      <w:ind w:firstLineChars="0" w:firstLine="0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D956E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D956E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956E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956EF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56EF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956EF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6EF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autoRedefine/>
    <w:uiPriority w:val="1"/>
    <w:qFormat/>
    <w:rsid w:val="00D956E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D956EF"/>
    <w:rPr>
      <w:rFonts w:ascii="Times New Roman" w:eastAsia="Times New Roman" w:hAnsi="Times New Roman" w:cs="Times New Roman"/>
      <w:kern w:val="0"/>
      <w:szCs w:val="21"/>
    </w:rPr>
  </w:style>
  <w:style w:type="paragraph" w:styleId="Footer">
    <w:name w:val="footer"/>
    <w:basedOn w:val="Normal"/>
    <w:link w:val="FooterChar"/>
    <w:uiPriority w:val="99"/>
    <w:unhideWhenUsed/>
    <w:rsid w:val="00D9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D956EF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9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D956EF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1Char">
    <w:name w:val="Heading 1 Char"/>
    <w:aliases w:val="一级标题 Char"/>
    <w:link w:val="Heading1"/>
    <w:uiPriority w:val="1"/>
    <w:rsid w:val="00D956E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Heading2Char">
    <w:name w:val="Heading 2 Char"/>
    <w:aliases w:val="二级标题 Char"/>
    <w:link w:val="Heading2"/>
    <w:uiPriority w:val="9"/>
    <w:rsid w:val="00D956E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Heading3Char">
    <w:name w:val="Heading 3 Char"/>
    <w:aliases w:val="三级标题 Char"/>
    <w:link w:val="Heading3"/>
    <w:uiPriority w:val="9"/>
    <w:rsid w:val="00D956E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Heading4Char">
    <w:name w:val="Heading 4 Char"/>
    <w:link w:val="Heading4"/>
    <w:uiPriority w:val="9"/>
    <w:rsid w:val="00D956E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Heading5Char">
    <w:name w:val="Heading 5 Char"/>
    <w:link w:val="Heading5"/>
    <w:uiPriority w:val="9"/>
    <w:rsid w:val="00D956E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6Char">
    <w:name w:val="Heading 6 Char"/>
    <w:link w:val="Heading6"/>
    <w:uiPriority w:val="9"/>
    <w:rsid w:val="00D956EF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Heading7Char">
    <w:name w:val="Heading 7 Char"/>
    <w:link w:val="Heading7"/>
    <w:uiPriority w:val="9"/>
    <w:rsid w:val="00D956E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link w:val="Heading8"/>
    <w:uiPriority w:val="9"/>
    <w:rsid w:val="00D956EF"/>
    <w:rPr>
      <w:rFonts w:ascii="等线 Light" w:eastAsia="等线 Light" w:hAnsi="等线 Light" w:cs="Times New Roman"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D956EF"/>
    <w:rPr>
      <w:rFonts w:ascii="等线 Light" w:eastAsia="等线 Light" w:hAnsi="等线 Light" w:cs="Times New Roman"/>
      <w:szCs w:val="21"/>
    </w:rPr>
  </w:style>
  <w:style w:type="character" w:styleId="LineNumber">
    <w:name w:val="line number"/>
    <w:uiPriority w:val="99"/>
    <w:semiHidden/>
    <w:unhideWhenUsed/>
    <w:rsid w:val="00D956EF"/>
  </w:style>
  <w:style w:type="paragraph" w:styleId="NormalWeb">
    <w:name w:val="Normal (Web)"/>
    <w:basedOn w:val="Normal"/>
    <w:uiPriority w:val="99"/>
    <w:unhideWhenUsed/>
    <w:rsid w:val="00D956EF"/>
    <w:pPr>
      <w:spacing w:before="100" w:beforeAutospacing="1" w:after="100" w:afterAutospacing="1"/>
    </w:pPr>
    <w:rPr>
      <w:lang w:eastAsia="en-US"/>
    </w:rPr>
  </w:style>
  <w:style w:type="character" w:styleId="PlaceholderText">
    <w:name w:val="Placeholder Text"/>
    <w:uiPriority w:val="99"/>
    <w:semiHidden/>
    <w:rsid w:val="00D956EF"/>
    <w:rPr>
      <w:color w:val="808080"/>
    </w:rPr>
  </w:style>
  <w:style w:type="table" w:styleId="TableGrid">
    <w:name w:val="Table Grid"/>
    <w:basedOn w:val="TableNormal"/>
    <w:uiPriority w:val="59"/>
    <w:qFormat/>
    <w:rsid w:val="00D956EF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表题"/>
    <w:basedOn w:val="Normal"/>
    <w:autoRedefine/>
    <w:qFormat/>
    <w:rsid w:val="00D956EF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0">
    <w:name w:val="表注"/>
    <w:basedOn w:val="a"/>
    <w:autoRedefine/>
    <w:qFormat/>
    <w:rsid w:val="00D956EF"/>
    <w:pPr>
      <w:adjustRightInd w:val="0"/>
      <w:snapToGrid w:val="0"/>
      <w:spacing w:beforeLines="0" w:before="0" w:afterLines="0" w:after="0"/>
      <w:ind w:leftChars="0" w:left="0"/>
    </w:pPr>
    <w:rPr>
      <w:b w:val="0"/>
    </w:rPr>
  </w:style>
  <w:style w:type="paragraph" w:customStyle="1" w:styleId="a1">
    <w:name w:val="参考文献"/>
    <w:basedOn w:val="Normal"/>
    <w:autoRedefine/>
    <w:qFormat/>
    <w:rsid w:val="00D956EF"/>
    <w:pPr>
      <w:ind w:left="360" w:hangingChars="200" w:hanging="360"/>
    </w:pPr>
    <w:rPr>
      <w:rFonts w:eastAsia="等线"/>
      <w:sz w:val="18"/>
      <w:szCs w:val="24"/>
    </w:rPr>
  </w:style>
  <w:style w:type="paragraph" w:customStyle="1" w:styleId="a2">
    <w:name w:val="稿件类型"/>
    <w:basedOn w:val="Normal"/>
    <w:autoRedefine/>
    <w:qFormat/>
    <w:rsid w:val="00D956EF"/>
    <w:pPr>
      <w:ind w:firstLineChars="0" w:firstLine="0"/>
      <w:jc w:val="left"/>
    </w:pPr>
    <w:rPr>
      <w:rFonts w:eastAsia="宋体"/>
      <w:i/>
      <w:sz w:val="20"/>
    </w:rPr>
  </w:style>
  <w:style w:type="paragraph" w:customStyle="1" w:styleId="a3">
    <w:name w:val="关键词"/>
    <w:basedOn w:val="Normal"/>
    <w:autoRedefine/>
    <w:qFormat/>
    <w:rsid w:val="00D956EF"/>
    <w:pPr>
      <w:ind w:firstLineChars="0" w:firstLine="0"/>
    </w:pPr>
    <w:rPr>
      <w:noProof/>
    </w:rPr>
  </w:style>
  <w:style w:type="paragraph" w:customStyle="1" w:styleId="a4">
    <w:name w:val="机构信息"/>
    <w:basedOn w:val="Normal"/>
    <w:link w:val="a5"/>
    <w:autoRedefine/>
    <w:qFormat/>
    <w:rsid w:val="00D956EF"/>
    <w:pPr>
      <w:ind w:firstLineChars="0" w:firstLine="0"/>
    </w:pPr>
    <w:rPr>
      <w:i/>
    </w:rPr>
  </w:style>
  <w:style w:type="character" w:customStyle="1" w:styleId="a5">
    <w:name w:val="机构信息 字符"/>
    <w:link w:val="a4"/>
    <w:rsid w:val="00D956EF"/>
    <w:rPr>
      <w:rFonts w:ascii="Times New Roman" w:eastAsia="Times New Roman" w:hAnsi="Times New Roman" w:cs="Times New Roman"/>
      <w:i/>
      <w:szCs w:val="21"/>
    </w:rPr>
  </w:style>
  <w:style w:type="paragraph" w:customStyle="1" w:styleId="a6">
    <w:name w:val="接收日期"/>
    <w:basedOn w:val="Normal"/>
    <w:autoRedefine/>
    <w:qFormat/>
    <w:rsid w:val="00D956EF"/>
    <w:pPr>
      <w:ind w:firstLineChars="0" w:firstLine="0"/>
    </w:pPr>
  </w:style>
  <w:style w:type="paragraph" w:customStyle="1" w:styleId="a7">
    <w:name w:val="通讯作者"/>
    <w:basedOn w:val="Normal"/>
    <w:autoRedefine/>
    <w:qFormat/>
    <w:rsid w:val="00D956EF"/>
    <w:pPr>
      <w:ind w:firstLineChars="0" w:firstLine="0"/>
    </w:pPr>
  </w:style>
  <w:style w:type="paragraph" w:customStyle="1" w:styleId="a8">
    <w:name w:val="图注"/>
    <w:basedOn w:val="a0"/>
    <w:autoRedefine/>
    <w:qFormat/>
    <w:rsid w:val="00D956EF"/>
  </w:style>
  <w:style w:type="paragraph" w:customStyle="1" w:styleId="a9">
    <w:name w:val="文章标题"/>
    <w:basedOn w:val="Normal"/>
    <w:link w:val="aa"/>
    <w:autoRedefine/>
    <w:qFormat/>
    <w:rsid w:val="00D956EF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a">
    <w:name w:val="文章标题 字符"/>
    <w:link w:val="a9"/>
    <w:rsid w:val="00D956EF"/>
    <w:rPr>
      <w:rFonts w:ascii="Times New Roman" w:eastAsia="Times New Roman" w:hAnsi="Times New Roman" w:cs="Times New Roman"/>
      <w:b/>
      <w:bCs/>
      <w:spacing w:val="-8"/>
      <w:sz w:val="36"/>
      <w:szCs w:val="36"/>
    </w:rPr>
  </w:style>
  <w:style w:type="paragraph" w:customStyle="1" w:styleId="ab">
    <w:name w:val="文章内容"/>
    <w:basedOn w:val="Normal"/>
    <w:link w:val="ac"/>
    <w:autoRedefine/>
    <w:rsid w:val="00D956EF"/>
    <w:pPr>
      <w:ind w:firstLine="420"/>
    </w:pPr>
    <w:rPr>
      <w:color w:val="000000"/>
    </w:rPr>
  </w:style>
  <w:style w:type="character" w:customStyle="1" w:styleId="ac">
    <w:name w:val="文章内容 字符"/>
    <w:link w:val="ab"/>
    <w:rsid w:val="00D956EF"/>
    <w:rPr>
      <w:rFonts w:ascii="Times New Roman" w:eastAsia="Times New Roman" w:hAnsi="Times New Roman" w:cs="Times New Roman"/>
      <w:color w:val="000000"/>
      <w:szCs w:val="21"/>
    </w:rPr>
  </w:style>
  <w:style w:type="paragraph" w:customStyle="1" w:styleId="ad">
    <w:name w:val="摘要"/>
    <w:basedOn w:val="Normal"/>
    <w:autoRedefine/>
    <w:qFormat/>
    <w:rsid w:val="00D956EF"/>
    <w:pPr>
      <w:ind w:firstLineChars="0" w:firstLine="0"/>
    </w:pPr>
    <w:rPr>
      <w:noProof/>
    </w:rPr>
  </w:style>
  <w:style w:type="paragraph" w:customStyle="1" w:styleId="ae">
    <w:name w:val="致谢部分"/>
    <w:basedOn w:val="BodyText"/>
    <w:link w:val="af"/>
    <w:autoRedefine/>
    <w:qFormat/>
    <w:rsid w:val="00D956EF"/>
    <w:pPr>
      <w:ind w:firstLineChars="0" w:firstLine="0"/>
    </w:pPr>
    <w:rPr>
      <w:b/>
      <w:sz w:val="24"/>
      <w:szCs w:val="24"/>
    </w:rPr>
  </w:style>
  <w:style w:type="character" w:customStyle="1" w:styleId="af">
    <w:name w:val="致谢部分 字符"/>
    <w:link w:val="ae"/>
    <w:rsid w:val="00D956E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0">
    <w:name w:val="作者信息"/>
    <w:basedOn w:val="Normal"/>
    <w:autoRedefine/>
    <w:qFormat/>
    <w:rsid w:val="00D956EF"/>
    <w:pPr>
      <w:ind w:firstLineChars="0" w:firstLine="0"/>
    </w:pPr>
  </w:style>
  <w:style w:type="character" w:styleId="PageNumber">
    <w:name w:val="page number"/>
    <w:basedOn w:val="DefaultParagraphFont"/>
    <w:semiHidden/>
    <w:rsid w:val="00CA0A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Chelsea</dc:creator>
  <cp:keywords/>
  <dc:description/>
  <cp:lastModifiedBy>Iris</cp:lastModifiedBy>
  <cp:revision>6</cp:revision>
  <dcterms:created xsi:type="dcterms:W3CDTF">2021-11-12T03:23:00Z</dcterms:created>
  <dcterms:modified xsi:type="dcterms:W3CDTF">2021-12-29T02:34:00Z</dcterms:modified>
</cp:coreProperties>
</file>